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43" w:rsidRDefault="00DA0543" w:rsidP="00DA0543">
      <w:pPr>
        <w:pStyle w:val="NormaleWeb"/>
        <w:pageBreakBefore/>
        <w:spacing w:after="0"/>
        <w:jc w:val="center"/>
      </w:pPr>
      <w:r>
        <w:rPr>
          <w:rFonts w:ascii="Arial" w:hAnsi="Arial" w:cs="Arial"/>
          <w:b/>
          <w:bCs/>
          <w:sz w:val="40"/>
          <w:szCs w:val="40"/>
        </w:rPr>
        <w:t>BARRIERE ARCHITETTONICHE</w:t>
      </w:r>
    </w:p>
    <w:p w:rsidR="00DA0543" w:rsidRDefault="00DA0543" w:rsidP="00DA0543">
      <w:pPr>
        <w:pStyle w:val="NormaleWeb"/>
        <w:spacing w:after="0"/>
        <w:jc w:val="center"/>
      </w:pPr>
    </w:p>
    <w:p w:rsidR="00DA0543" w:rsidRDefault="00DA0543" w:rsidP="00DA0543">
      <w:pPr>
        <w:pStyle w:val="NormaleWeb"/>
        <w:spacing w:after="0"/>
      </w:pPr>
      <w:r>
        <w:rPr>
          <w:rFonts w:ascii="Arial" w:hAnsi="Arial" w:cs="Arial"/>
          <w:b/>
          <w:bCs/>
          <w:sz w:val="27"/>
          <w:szCs w:val="27"/>
        </w:rPr>
        <w:t>Contributi concessi dalla Regione Lombardia per i seguenti edifici:</w:t>
      </w:r>
    </w:p>
    <w:p w:rsidR="00DA0543" w:rsidRDefault="00DA0543" w:rsidP="00DA0543">
      <w:pPr>
        <w:pStyle w:val="NormaleWeb"/>
        <w:numPr>
          <w:ilvl w:val="0"/>
          <w:numId w:val="1"/>
        </w:numPr>
        <w:spacing w:after="0"/>
      </w:pPr>
      <w:r>
        <w:rPr>
          <w:rFonts w:ascii="Arial" w:hAnsi="Arial" w:cs="Arial"/>
        </w:rPr>
        <w:t>Edifici costruiti dopo l’11 agosto 1989.</w:t>
      </w:r>
    </w:p>
    <w:p w:rsidR="00DA0543" w:rsidRDefault="00DA0543" w:rsidP="00DA0543">
      <w:pPr>
        <w:pStyle w:val="NormaleWeb"/>
        <w:numPr>
          <w:ilvl w:val="0"/>
          <w:numId w:val="1"/>
        </w:numPr>
      </w:pPr>
      <w:r>
        <w:rPr>
          <w:rFonts w:ascii="Arial" w:hAnsi="Arial" w:cs="Arial"/>
        </w:rPr>
        <w:t>Edifici già esistenti prima del 1989, purché integralmente recuperati.</w:t>
      </w:r>
    </w:p>
    <w:p w:rsidR="00DA0543" w:rsidRDefault="00DA0543" w:rsidP="00DA0543">
      <w:pPr>
        <w:pStyle w:val="NormaleWeb"/>
        <w:spacing w:after="0"/>
      </w:pPr>
      <w:r>
        <w:rPr>
          <w:rFonts w:ascii="Arial" w:hAnsi="Arial" w:cs="Arial"/>
          <w:b/>
          <w:bCs/>
          <w:sz w:val="27"/>
          <w:szCs w:val="27"/>
        </w:rPr>
        <w:t>Chi può presentare domanda:</w:t>
      </w:r>
    </w:p>
    <w:p w:rsidR="00DA0543" w:rsidRDefault="00DA0543" w:rsidP="00DA0543">
      <w:pPr>
        <w:pStyle w:val="NormaleWeb"/>
        <w:numPr>
          <w:ilvl w:val="0"/>
          <w:numId w:val="2"/>
        </w:numPr>
        <w:spacing w:after="0"/>
      </w:pPr>
      <w:r>
        <w:rPr>
          <w:rFonts w:ascii="Arial" w:hAnsi="Arial" w:cs="Arial"/>
        </w:rPr>
        <w:t>I portatori di menomazioni o limitazioni funzionali permanenti, compresa la cecità,</w:t>
      </w:r>
    </w:p>
    <w:p w:rsidR="00DA0543" w:rsidRDefault="00DA0543" w:rsidP="00DA0543">
      <w:pPr>
        <w:pStyle w:val="NormaleWeb"/>
        <w:numPr>
          <w:ilvl w:val="0"/>
          <w:numId w:val="2"/>
        </w:numPr>
        <w:spacing w:after="0"/>
      </w:pPr>
      <w:r>
        <w:rPr>
          <w:rFonts w:ascii="Arial" w:hAnsi="Arial" w:cs="Arial"/>
        </w:rPr>
        <w:t>Coloro che ne esercitano la cura e la tutela.</w:t>
      </w:r>
    </w:p>
    <w:p w:rsidR="00DA0543" w:rsidRDefault="00DA0543" w:rsidP="00DA0543">
      <w:pPr>
        <w:pStyle w:val="NormaleWeb"/>
        <w:numPr>
          <w:ilvl w:val="0"/>
          <w:numId w:val="2"/>
        </w:numPr>
        <w:spacing w:line="102" w:lineRule="atLeast"/>
      </w:pPr>
      <w:r>
        <w:rPr>
          <w:rFonts w:ascii="Arial" w:hAnsi="Arial" w:cs="Arial"/>
        </w:rPr>
        <w:t>Gli amministratori degli stabili in cui risiedono le suddette persone, nel caso in cui le spese siano sostenute dal condominio.</w:t>
      </w:r>
    </w:p>
    <w:p w:rsidR="00DA0543" w:rsidRDefault="00DA0543" w:rsidP="00DA0543">
      <w:pPr>
        <w:pStyle w:val="NormaleWeb"/>
        <w:spacing w:after="0"/>
      </w:pPr>
      <w:r>
        <w:rPr>
          <w:rFonts w:ascii="Arial" w:hAnsi="Arial" w:cs="Arial"/>
          <w:b/>
          <w:bCs/>
          <w:sz w:val="27"/>
          <w:szCs w:val="27"/>
        </w:rPr>
        <w:t>Requisiti:</w:t>
      </w:r>
    </w:p>
    <w:p w:rsidR="00DA0543" w:rsidRDefault="00DA0543" w:rsidP="00DA0543">
      <w:pPr>
        <w:pStyle w:val="NormaleWeb"/>
        <w:numPr>
          <w:ilvl w:val="0"/>
          <w:numId w:val="3"/>
        </w:numPr>
        <w:spacing w:after="0"/>
      </w:pPr>
      <w:r>
        <w:rPr>
          <w:rFonts w:ascii="Arial" w:hAnsi="Arial" w:cs="Arial"/>
        </w:rPr>
        <w:t>Residenza abituale nell’immobile per il quale si richiede il contributo.</w:t>
      </w:r>
    </w:p>
    <w:p w:rsidR="00DA0543" w:rsidRDefault="00DA0543" w:rsidP="00DA0543">
      <w:pPr>
        <w:pStyle w:val="NormaleWeb"/>
        <w:numPr>
          <w:ilvl w:val="0"/>
          <w:numId w:val="3"/>
        </w:numPr>
        <w:spacing w:after="0"/>
      </w:pPr>
      <w:r>
        <w:rPr>
          <w:rFonts w:ascii="Arial" w:hAnsi="Arial" w:cs="Arial"/>
        </w:rPr>
        <w:t>Le opere non devono essere ancora realizzate.</w:t>
      </w:r>
    </w:p>
    <w:p w:rsidR="00DA0543" w:rsidRDefault="00DA0543" w:rsidP="00DA0543">
      <w:pPr>
        <w:pStyle w:val="NormaleWeb"/>
        <w:numPr>
          <w:ilvl w:val="0"/>
          <w:numId w:val="3"/>
        </w:numPr>
        <w:spacing w:after="0"/>
      </w:pPr>
      <w:r>
        <w:rPr>
          <w:rFonts w:ascii="Arial" w:hAnsi="Arial" w:cs="Arial"/>
        </w:rPr>
        <w:t>L’immobile deve essere di proprietà privata.</w:t>
      </w:r>
    </w:p>
    <w:p w:rsidR="00DA0543" w:rsidRDefault="00DA0543" w:rsidP="00DA0543">
      <w:pPr>
        <w:pStyle w:val="NormaleWeb"/>
        <w:spacing w:after="0"/>
      </w:pPr>
      <w:r>
        <w:rPr>
          <w:rFonts w:ascii="Arial" w:hAnsi="Arial" w:cs="Arial"/>
          <w:b/>
          <w:bCs/>
          <w:sz w:val="27"/>
          <w:szCs w:val="27"/>
        </w:rPr>
        <w:t>Richiesta per il contributo:</w:t>
      </w:r>
    </w:p>
    <w:p w:rsidR="00DA0543" w:rsidRDefault="00DA0543" w:rsidP="00DA0543">
      <w:pPr>
        <w:pStyle w:val="NormaleWeb"/>
        <w:numPr>
          <w:ilvl w:val="0"/>
          <w:numId w:val="4"/>
        </w:numPr>
        <w:spacing w:after="0" w:line="102" w:lineRule="atLeast"/>
      </w:pPr>
      <w:r>
        <w:rPr>
          <w:rFonts w:ascii="Arial" w:hAnsi="Arial" w:cs="Arial"/>
        </w:rPr>
        <w:t>Domanda su moduli già predisposti dal comune su carta bollata da presentare entro il 1 Marzo -Certificato medico rilasciato in carta semplice dal medico di base, attestante la disabilità del richiedente, nel quale siano indicate le patologie e le conseguenti obiettive difficoltà alla</w:t>
      </w:r>
    </w:p>
    <w:p w:rsidR="00DA0543" w:rsidRDefault="00DA0543" w:rsidP="00DA0543">
      <w:pPr>
        <w:pStyle w:val="NormaleWeb"/>
        <w:spacing w:after="0" w:line="102" w:lineRule="atLeast"/>
        <w:ind w:left="720"/>
      </w:pPr>
      <w:r>
        <w:rPr>
          <w:rFonts w:ascii="Arial" w:hAnsi="Arial" w:cs="Arial"/>
        </w:rPr>
        <w:t>mobilità, specificando eventuali menomazioni o limitazioni funzionali permanenti. In caso di aggravamento si dovrà allegare certificato INPS in fotocopia o un’autocertificazione di atto notorio .</w:t>
      </w:r>
    </w:p>
    <w:p w:rsidR="00DA0543" w:rsidRDefault="00DA0543" w:rsidP="00DA0543">
      <w:pPr>
        <w:pStyle w:val="NormaleWeb"/>
        <w:numPr>
          <w:ilvl w:val="0"/>
          <w:numId w:val="5"/>
        </w:numPr>
        <w:spacing w:after="0" w:line="102" w:lineRule="atLeast"/>
      </w:pPr>
      <w:r>
        <w:rPr>
          <w:rFonts w:ascii="Arial" w:hAnsi="Arial" w:cs="Arial"/>
        </w:rPr>
        <w:t>Dichiarazione sostitutiva dell’atto di notorietà (o autocertificazione) in cui siano specificate: l’ubicazione dell’immobile (indirizzo completo di eventuale piano interno); le difficoltà di accesso esterno o la presenza di altri ostacoli nell’abitazione e gli interventi necessari al loro superamento. L’interessato deve inoltre dichiarare che le opere non siano già esistenti né in corso di esecuzione, specificando se per le medesime siano stati già concessi altri contributi.</w:t>
      </w:r>
    </w:p>
    <w:p w:rsidR="00DA0543" w:rsidRDefault="00DA0543" w:rsidP="00DA0543">
      <w:pPr>
        <w:pStyle w:val="NormaleWeb"/>
        <w:numPr>
          <w:ilvl w:val="0"/>
          <w:numId w:val="5"/>
        </w:numPr>
        <w:spacing w:after="0" w:line="102" w:lineRule="atLeast"/>
      </w:pPr>
      <w:r>
        <w:rPr>
          <w:rFonts w:ascii="Arial" w:hAnsi="Arial" w:cs="Arial"/>
          <w:sz w:val="22"/>
          <w:szCs w:val="22"/>
        </w:rPr>
        <w:t>La descrizione e il preventivo delle opere da eseguire ed il relativo costo complessivo.</w:t>
      </w:r>
    </w:p>
    <w:p w:rsidR="00DA0543" w:rsidRDefault="00DA0543" w:rsidP="00DA0543">
      <w:pPr>
        <w:pStyle w:val="NormaleWeb"/>
        <w:numPr>
          <w:ilvl w:val="0"/>
          <w:numId w:val="5"/>
        </w:numPr>
        <w:spacing w:after="0" w:line="102" w:lineRule="atLeast"/>
      </w:pPr>
      <w:r>
        <w:rPr>
          <w:rFonts w:ascii="Arial" w:hAnsi="Arial" w:cs="Arial"/>
          <w:sz w:val="22"/>
          <w:szCs w:val="22"/>
        </w:rPr>
        <w:t>Fotografie della situazione esistente prima della realizzazione delle opere.</w:t>
      </w:r>
    </w:p>
    <w:p w:rsidR="00DA0543" w:rsidRDefault="00DA0543" w:rsidP="00DA0543">
      <w:pPr>
        <w:pStyle w:val="NormaleWeb"/>
        <w:spacing w:after="0" w:line="102" w:lineRule="atLeast"/>
      </w:pPr>
      <w:r>
        <w:rPr>
          <w:rFonts w:ascii="Arial" w:hAnsi="Arial" w:cs="Arial"/>
          <w:sz w:val="22"/>
          <w:szCs w:val="22"/>
        </w:rPr>
        <w:t xml:space="preserve">Per iniziare i lavori occorre attendere il parere favorevole da parte della Commissione Tecnica, </w:t>
      </w:r>
    </w:p>
    <w:p w:rsidR="00DA0543" w:rsidRDefault="00DA0543" w:rsidP="00DA0543">
      <w:pPr>
        <w:pStyle w:val="NormaleWeb"/>
        <w:spacing w:after="0" w:line="102" w:lineRule="atLeast"/>
      </w:pPr>
      <w:r>
        <w:rPr>
          <w:rFonts w:ascii="Arial" w:hAnsi="Arial" w:cs="Arial"/>
          <w:sz w:val="22"/>
          <w:szCs w:val="22"/>
        </w:rPr>
        <w:t>Per i lavori di adeguamento l’IVA è AGEVOLATA AL 4%.</w:t>
      </w:r>
    </w:p>
    <w:p w:rsidR="00DA0543" w:rsidRDefault="00DA0543" w:rsidP="00DA0543">
      <w:pPr>
        <w:pStyle w:val="NormaleWeb"/>
        <w:spacing w:after="0" w:line="102" w:lineRule="atLeast"/>
      </w:pPr>
    </w:p>
    <w:p w:rsidR="00DA0543" w:rsidRDefault="00DA0543" w:rsidP="00DA0543">
      <w:pPr>
        <w:pStyle w:val="NormaleWeb"/>
        <w:spacing w:after="0" w:line="102" w:lineRule="atLeast"/>
        <w:rPr>
          <w:rFonts w:ascii="Arial" w:hAnsi="Arial" w:cs="Arial"/>
          <w:b/>
          <w:bCs/>
          <w:sz w:val="27"/>
          <w:szCs w:val="27"/>
        </w:rPr>
      </w:pPr>
    </w:p>
    <w:p w:rsidR="00DA0543" w:rsidRDefault="00DA0543" w:rsidP="00DA0543">
      <w:pPr>
        <w:pStyle w:val="NormaleWeb"/>
        <w:spacing w:after="0" w:line="102" w:lineRule="atLeast"/>
      </w:pPr>
      <w:r>
        <w:rPr>
          <w:rFonts w:ascii="Arial" w:hAnsi="Arial" w:cs="Arial"/>
          <w:b/>
          <w:bCs/>
          <w:sz w:val="27"/>
          <w:szCs w:val="27"/>
        </w:rPr>
        <w:lastRenderedPageBreak/>
        <w:t>Importo del contributo:</w:t>
      </w:r>
    </w:p>
    <w:p w:rsidR="00DA0543" w:rsidRDefault="00DA0543" w:rsidP="00DA0543">
      <w:pPr>
        <w:pStyle w:val="NormaleWeb"/>
        <w:spacing w:after="0" w:line="102" w:lineRule="atLeast"/>
      </w:pPr>
    </w:p>
    <w:p w:rsidR="00DA0543" w:rsidRDefault="00DA0543" w:rsidP="00DA0543">
      <w:pPr>
        <w:pStyle w:val="NormaleWeb"/>
        <w:spacing w:after="0" w:line="102" w:lineRule="atLeast"/>
      </w:pPr>
      <w:r>
        <w:rPr>
          <w:rFonts w:ascii="Arial" w:hAnsi="Arial" w:cs="Arial"/>
          <w:sz w:val="22"/>
          <w:szCs w:val="22"/>
        </w:rPr>
        <w:t>Il contributo è concesso:</w:t>
      </w:r>
    </w:p>
    <w:p w:rsidR="00DA0543" w:rsidRDefault="00DA0543" w:rsidP="00DA0543">
      <w:pPr>
        <w:pStyle w:val="NormaleWeb"/>
        <w:spacing w:after="0" w:line="102" w:lineRule="atLeast"/>
      </w:pPr>
      <w:r>
        <w:rPr>
          <w:rFonts w:ascii="Arial" w:hAnsi="Arial" w:cs="Arial"/>
          <w:sz w:val="22"/>
          <w:szCs w:val="22"/>
        </w:rPr>
        <w:t>· nella misura del 100% per l’ammontare di spesa inferiore o pari ad € 2.582,28;</w:t>
      </w:r>
    </w:p>
    <w:p w:rsidR="00DA0543" w:rsidRDefault="00DA0543" w:rsidP="00DA0543">
      <w:pPr>
        <w:pStyle w:val="NormaleWeb"/>
        <w:spacing w:after="0" w:line="102" w:lineRule="atLeast"/>
      </w:pPr>
      <w:r>
        <w:rPr>
          <w:rFonts w:ascii="Arial" w:hAnsi="Arial" w:cs="Arial"/>
          <w:sz w:val="22"/>
          <w:szCs w:val="22"/>
        </w:rPr>
        <w:t>· nella misura del 25% per l’ammontare di spesa compreso tra € 2.582,28 ed € 12.911,42, fino ad un</w:t>
      </w:r>
    </w:p>
    <w:p w:rsidR="00DA0543" w:rsidRDefault="00DA0543" w:rsidP="00DA0543">
      <w:pPr>
        <w:pStyle w:val="NormaleWeb"/>
        <w:spacing w:after="0" w:line="102" w:lineRule="atLeast"/>
      </w:pPr>
      <w:r>
        <w:rPr>
          <w:rFonts w:ascii="Arial" w:hAnsi="Arial" w:cs="Arial"/>
          <w:sz w:val="22"/>
          <w:szCs w:val="22"/>
        </w:rPr>
        <w:t>contributo massimo complessivo di € 5.164,57;</w:t>
      </w:r>
    </w:p>
    <w:p w:rsidR="00DA0543" w:rsidRDefault="00DA0543" w:rsidP="00DA0543">
      <w:pPr>
        <w:pStyle w:val="NormaleWeb"/>
        <w:spacing w:after="0" w:line="102" w:lineRule="atLeast"/>
      </w:pPr>
      <w:r>
        <w:rPr>
          <w:rFonts w:ascii="Arial" w:hAnsi="Arial" w:cs="Arial"/>
          <w:sz w:val="22"/>
          <w:szCs w:val="22"/>
        </w:rPr>
        <w:t>· nella misura del 5% per l’ammontare di spesa compreso tra € 12.911,42 e € 51.645,69, fino ad un contributo massimo complessivo di € 7.101,28.</w:t>
      </w:r>
    </w:p>
    <w:p w:rsidR="00DA0543" w:rsidRDefault="00DA0543" w:rsidP="00DA0543">
      <w:pPr>
        <w:pStyle w:val="NormaleWeb"/>
        <w:spacing w:after="0" w:line="102" w:lineRule="atLeast"/>
      </w:pPr>
      <w:r>
        <w:rPr>
          <w:rFonts w:ascii="Arial" w:hAnsi="Arial" w:cs="Arial"/>
          <w:sz w:val="22"/>
          <w:szCs w:val="22"/>
        </w:rPr>
        <w:t>Tutte le somme che esulano l’importo di € 51.645,69 sono a totale carico di chi effettua le opere.</w:t>
      </w:r>
    </w:p>
    <w:p w:rsidR="00DA0543" w:rsidRDefault="00DA0543" w:rsidP="00DA0543">
      <w:pPr>
        <w:pStyle w:val="NormaleWeb"/>
        <w:spacing w:after="0" w:line="102" w:lineRule="atLeast"/>
      </w:pPr>
      <w:r>
        <w:rPr>
          <w:rFonts w:ascii="Arial" w:hAnsi="Arial" w:cs="Arial"/>
          <w:sz w:val="22"/>
          <w:szCs w:val="22"/>
        </w:rPr>
        <w:t>L’entità del contributo viene determinata sulla base delle spese preventivate. Qualora la spesa effettivamente sostenuta risulti inferiore a quella preventivata, il contributo viene ricalcolato sulla somma spesa.</w:t>
      </w:r>
    </w:p>
    <w:p w:rsidR="00E025E5" w:rsidRDefault="00E025E5"/>
    <w:sectPr w:rsidR="00E025E5" w:rsidSect="00E025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03E8"/>
    <w:multiLevelType w:val="multilevel"/>
    <w:tmpl w:val="03B8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571A6"/>
    <w:multiLevelType w:val="multilevel"/>
    <w:tmpl w:val="5BCA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A16E35"/>
    <w:multiLevelType w:val="multilevel"/>
    <w:tmpl w:val="8AF4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BA7540"/>
    <w:multiLevelType w:val="multilevel"/>
    <w:tmpl w:val="E118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BD244E"/>
    <w:multiLevelType w:val="multilevel"/>
    <w:tmpl w:val="17AA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A0543"/>
    <w:rsid w:val="000A0076"/>
    <w:rsid w:val="0085236A"/>
    <w:rsid w:val="00DA0543"/>
    <w:rsid w:val="00E025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25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A0543"/>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028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Company>Hewlett-Packard Company</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GambarelliG</dc:creator>
  <cp:lastModifiedBy>GambarelliG</cp:lastModifiedBy>
  <cp:revision>1</cp:revision>
  <dcterms:created xsi:type="dcterms:W3CDTF">2018-02-12T14:12:00Z</dcterms:created>
  <dcterms:modified xsi:type="dcterms:W3CDTF">2018-02-12T14:12:00Z</dcterms:modified>
</cp:coreProperties>
</file>