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92" w:rsidRDefault="00E84692" w:rsidP="00E84692">
      <w:pPr>
        <w:pStyle w:val="NormaleWeb"/>
        <w:spacing w:after="0"/>
        <w:jc w:val="center"/>
      </w:pPr>
      <w:r>
        <w:rPr>
          <w:rFonts w:ascii="Arial" w:hAnsi="Arial" w:cs="Arial"/>
          <w:b/>
          <w:bCs/>
          <w:sz w:val="40"/>
          <w:szCs w:val="40"/>
        </w:rPr>
        <w:t xml:space="preserve">CURE PRIMARIE. RUOLO DEL MEDICO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DI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FAMIGLIA </w:t>
      </w:r>
    </w:p>
    <w:p w:rsidR="00E84692" w:rsidRDefault="00E84692" w:rsidP="00E84692">
      <w:pPr>
        <w:pStyle w:val="NormaleWeb"/>
        <w:spacing w:after="0"/>
      </w:pPr>
    </w:p>
    <w:p w:rsidR="00E84692" w:rsidRDefault="00E84692" w:rsidP="00E84692">
      <w:pPr>
        <w:pStyle w:val="NormaleWeb"/>
        <w:spacing w:after="0"/>
      </w:pPr>
      <w:r>
        <w:rPr>
          <w:rFonts w:ascii="Arial" w:hAnsi="Arial" w:cs="Arial"/>
          <w:sz w:val="22"/>
          <w:szCs w:val="22"/>
        </w:rPr>
        <w:t xml:space="preserve">La nuova legge regionale n.23\2015 affida l’assistenza primaria ai MMG e ai Pediatri di libera scelta e ai medici della continuità assistenziale. Ciò seguendo i Livelli Essenziali di Assistenza e gli Accordi dei Contratti Collettivi Nazionali nonché secondo competenza e ruolo disciplinati dalla Regione Lombardia in aderenza ai principi di valorizzazione, di responsabilità, di controllo, e di formazione indipendente. L’Assistenza primaria che comprende la partecipazione alla valutazione multidimensionale presso gli </w:t>
      </w:r>
      <w:proofErr w:type="spellStart"/>
      <w:r>
        <w:rPr>
          <w:rFonts w:ascii="Arial" w:hAnsi="Arial" w:cs="Arial"/>
          <w:sz w:val="22"/>
          <w:szCs w:val="22"/>
        </w:rPr>
        <w:t>Ambiti\Distretti</w:t>
      </w:r>
      <w:proofErr w:type="spellEnd"/>
      <w:r>
        <w:rPr>
          <w:rFonts w:ascii="Arial" w:hAnsi="Arial" w:cs="Arial"/>
          <w:sz w:val="22"/>
          <w:szCs w:val="22"/>
        </w:rPr>
        <w:t xml:space="preserve"> del bisogno, articola il proprio intervento secondo i seguenti riassunti livelli prestazionali:</w:t>
      </w:r>
    </w:p>
    <w:p w:rsidR="00E84692" w:rsidRDefault="00E84692" w:rsidP="00E84692">
      <w:pPr>
        <w:pStyle w:val="NormaleWeb"/>
        <w:numPr>
          <w:ilvl w:val="0"/>
          <w:numId w:val="1"/>
        </w:numPr>
        <w:spacing w:after="198"/>
      </w:pPr>
      <w:r>
        <w:rPr>
          <w:rFonts w:ascii="Arial" w:hAnsi="Arial" w:cs="Arial"/>
          <w:sz w:val="22"/>
          <w:szCs w:val="22"/>
        </w:rPr>
        <w:t xml:space="preserve">Assistenza sanitaria primaria. </w:t>
      </w:r>
    </w:p>
    <w:p w:rsidR="00E84692" w:rsidRDefault="00E84692" w:rsidP="00E84692">
      <w:pPr>
        <w:pStyle w:val="NormaleWeb"/>
        <w:numPr>
          <w:ilvl w:val="0"/>
          <w:numId w:val="1"/>
        </w:numPr>
        <w:spacing w:after="198"/>
      </w:pPr>
      <w:r>
        <w:rPr>
          <w:rFonts w:ascii="Arial" w:hAnsi="Arial" w:cs="Arial"/>
          <w:sz w:val="22"/>
          <w:szCs w:val="22"/>
        </w:rPr>
        <w:t xml:space="preserve">La partecipazione della presa in carico della persona fragile con patologia cronica, come stabilito dalle norme regionali. </w:t>
      </w:r>
    </w:p>
    <w:p w:rsidR="00E84692" w:rsidRDefault="00E84692" w:rsidP="00E84692">
      <w:pPr>
        <w:pStyle w:val="NormaleWeb"/>
        <w:numPr>
          <w:ilvl w:val="0"/>
          <w:numId w:val="1"/>
        </w:numPr>
        <w:spacing w:after="198"/>
      </w:pPr>
      <w:r>
        <w:rPr>
          <w:rFonts w:ascii="Arial" w:hAnsi="Arial" w:cs="Arial"/>
          <w:sz w:val="22"/>
          <w:szCs w:val="22"/>
        </w:rPr>
        <w:t>Gli interventi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integrazione sociosanitaria sociale con le comunità locali e con le assistenti sociali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es. (ADI, dimissioni protette, misure per gravissime patologie, forme di dipendenza, etc.) </w:t>
      </w:r>
    </w:p>
    <w:p w:rsidR="00E84692" w:rsidRDefault="00E84692" w:rsidP="00E84692">
      <w:pPr>
        <w:pStyle w:val="NormaleWeb"/>
        <w:numPr>
          <w:ilvl w:val="0"/>
          <w:numId w:val="1"/>
        </w:numPr>
        <w:spacing w:after="198"/>
      </w:pPr>
      <w:r>
        <w:rPr>
          <w:rFonts w:ascii="Arial" w:hAnsi="Arial" w:cs="Arial"/>
          <w:sz w:val="22"/>
          <w:szCs w:val="22"/>
        </w:rPr>
        <w:t xml:space="preserve">Contrasto alla </w:t>
      </w:r>
      <w:proofErr w:type="spellStart"/>
      <w:r>
        <w:rPr>
          <w:rFonts w:ascii="Arial" w:hAnsi="Arial" w:cs="Arial"/>
          <w:sz w:val="22"/>
          <w:szCs w:val="22"/>
        </w:rPr>
        <w:t>innappropriatezza</w:t>
      </w:r>
      <w:proofErr w:type="spellEnd"/>
      <w:r>
        <w:rPr>
          <w:rFonts w:ascii="Arial" w:hAnsi="Arial" w:cs="Arial"/>
          <w:sz w:val="22"/>
          <w:szCs w:val="22"/>
        </w:rPr>
        <w:t xml:space="preserve"> delle erogazione di prestazioni sanitarie e sociosanitarie.</w:t>
      </w:r>
    </w:p>
    <w:p w:rsidR="00E84692" w:rsidRDefault="00E84692" w:rsidP="00E84692">
      <w:pPr>
        <w:pStyle w:val="NormaleWeb"/>
        <w:numPr>
          <w:ilvl w:val="0"/>
          <w:numId w:val="1"/>
        </w:numPr>
        <w:spacing w:after="198"/>
      </w:pPr>
      <w:r>
        <w:rPr>
          <w:rFonts w:ascii="Arial" w:hAnsi="Arial" w:cs="Arial"/>
          <w:sz w:val="22"/>
          <w:szCs w:val="22"/>
        </w:rPr>
        <w:t>Concorre alla prevenzione con azioni svolte alla prevenzione con forme di progetti di educazione alla salute nel territorio.</w:t>
      </w:r>
    </w:p>
    <w:p w:rsidR="00E84692" w:rsidRDefault="00E84692" w:rsidP="00E84692">
      <w:pPr>
        <w:pStyle w:val="NormaleWeb"/>
        <w:spacing w:after="0"/>
      </w:pPr>
      <w:r>
        <w:rPr>
          <w:rFonts w:ascii="Arial" w:hAnsi="Arial" w:cs="Arial"/>
          <w:sz w:val="22"/>
          <w:szCs w:val="22"/>
        </w:rPr>
        <w:t>La nuova Riforma consente incarichi coordinati dei MMG, specialisti, di infermieri, etc. associati con strutture accreditate , in grado di usufruire di strumenti diagnostici strumentali di primo livello , sempre nel rispetto delle norme contrattuali collettive. L’ATS individua queste forme di assistenza e invece sono individuate dalla ASST \ Ospedale altre forme sul territorio quali le UCCP. Nell’ambito del settore delle Cure Primarie governato dalla ATS territorialmente competente è istituito il servizio dell’Infermiere di famiglia , con attività anche associata in collaborazione con il MMG a disposizione del cittadino e delle autonomie locali.</w:t>
      </w:r>
    </w:p>
    <w:p w:rsidR="00E025E5" w:rsidRDefault="00E025E5"/>
    <w:sectPr w:rsidR="00E025E5" w:rsidSect="00E02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68D4"/>
    <w:multiLevelType w:val="multilevel"/>
    <w:tmpl w:val="8BD2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692"/>
    <w:rsid w:val="000A0076"/>
    <w:rsid w:val="007F204E"/>
    <w:rsid w:val="00E025E5"/>
    <w:rsid w:val="00E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4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GambarelliG</dc:creator>
  <cp:lastModifiedBy>GambarelliG</cp:lastModifiedBy>
  <cp:revision>1</cp:revision>
  <dcterms:created xsi:type="dcterms:W3CDTF">2018-02-02T13:23:00Z</dcterms:created>
  <dcterms:modified xsi:type="dcterms:W3CDTF">2018-02-02T13:23:00Z</dcterms:modified>
</cp:coreProperties>
</file>