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CellSpacing w:w="0" w:type="dxa"/>
        <w:tblCellMar>
          <w:left w:w="0" w:type="dxa"/>
          <w:right w:w="0" w:type="dxa"/>
        </w:tblCellMar>
        <w:tblLook w:val="04A0"/>
      </w:tblPr>
      <w:tblGrid>
        <w:gridCol w:w="10065"/>
      </w:tblGrid>
      <w:tr w:rsidR="00693D53" w:rsidTr="00693D53">
        <w:trPr>
          <w:tblCellSpacing w:w="0" w:type="dxa"/>
        </w:trPr>
        <w:tc>
          <w:tcPr>
            <w:tcW w:w="10035" w:type="dxa"/>
            <w:shd w:val="clear" w:color="auto" w:fill="FFFFFF"/>
            <w:vAlign w:val="center"/>
          </w:tcPr>
          <w:p w:rsidR="00693D53" w:rsidRDefault="00693D53">
            <w:pPr>
              <w:spacing w:before="100" w:beforeAutospacing="1" w:after="0" w:line="240" w:lineRule="auto"/>
              <w:jc w:val="center"/>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 xml:space="preserve">RICOVERI TEMPORANEI IN </w:t>
            </w:r>
            <w:proofErr w:type="spellStart"/>
            <w:r>
              <w:rPr>
                <w:rFonts w:ascii="Arial" w:eastAsia="Times New Roman" w:hAnsi="Arial" w:cs="Arial"/>
                <w:b/>
                <w:bCs/>
                <w:sz w:val="24"/>
                <w:szCs w:val="24"/>
                <w:lang w:eastAsia="it-IT"/>
              </w:rPr>
              <w:t>R.S.A</w:t>
            </w:r>
            <w:proofErr w:type="spellEnd"/>
          </w:p>
          <w:p w:rsidR="00693D53" w:rsidRDefault="00693D53">
            <w:pPr>
              <w:spacing w:before="100" w:beforeAutospacing="1" w:after="0" w:line="240" w:lineRule="auto"/>
              <w:jc w:val="center"/>
              <w:rPr>
                <w:rFonts w:ascii="Times New Roman" w:eastAsia="Times New Roman" w:hAnsi="Times New Roman" w:cs="Times New Roman"/>
                <w:sz w:val="24"/>
                <w:szCs w:val="24"/>
                <w:lang w:eastAsia="it-IT"/>
              </w:rPr>
            </w:pPr>
            <w:r>
              <w:rPr>
                <w:rFonts w:ascii="Arial" w:eastAsia="Times New Roman" w:hAnsi="Arial" w:cs="Arial"/>
                <w:b/>
                <w:bCs/>
                <w:sz w:val="40"/>
                <w:szCs w:val="40"/>
                <w:lang w:eastAsia="it-IT"/>
              </w:rPr>
              <w:t xml:space="preserve">POSTI </w:t>
            </w:r>
            <w:proofErr w:type="spellStart"/>
            <w:r>
              <w:rPr>
                <w:rFonts w:ascii="Arial" w:eastAsia="Times New Roman" w:hAnsi="Arial" w:cs="Arial"/>
                <w:b/>
                <w:bCs/>
                <w:sz w:val="40"/>
                <w:szCs w:val="40"/>
                <w:lang w:eastAsia="it-IT"/>
              </w:rPr>
              <w:t>DI</w:t>
            </w:r>
            <w:proofErr w:type="spellEnd"/>
            <w:r>
              <w:rPr>
                <w:rFonts w:ascii="Arial" w:eastAsia="Times New Roman" w:hAnsi="Arial" w:cs="Arial"/>
                <w:b/>
                <w:bCs/>
                <w:sz w:val="40"/>
                <w:szCs w:val="40"/>
                <w:lang w:eastAsia="it-IT"/>
              </w:rPr>
              <w:t xml:space="preserve"> SOLLIEVO</w:t>
            </w:r>
          </w:p>
          <w:p w:rsidR="00693D53" w:rsidRDefault="00693D53">
            <w:pPr>
              <w:spacing w:before="100" w:beforeAutospacing="1" w:after="240" w:line="240" w:lineRule="auto"/>
              <w:rPr>
                <w:rFonts w:ascii="Times New Roman" w:eastAsia="Times New Roman" w:hAnsi="Times New Roman" w:cs="Times New Roman"/>
                <w:sz w:val="24"/>
                <w:szCs w:val="24"/>
                <w:lang w:eastAsia="it-IT"/>
              </w:rPr>
            </w:pPr>
          </w:p>
          <w:p w:rsidR="00693D53" w:rsidRDefault="00693D53">
            <w:pPr>
              <w:spacing w:before="100" w:beforeAutospacing="1" w:after="284" w:line="240" w:lineRule="auto"/>
              <w:rPr>
                <w:rFonts w:ascii="Times New Roman" w:eastAsia="Times New Roman" w:hAnsi="Times New Roman" w:cs="Times New Roman"/>
                <w:sz w:val="24"/>
                <w:szCs w:val="24"/>
                <w:lang w:eastAsia="it-IT"/>
              </w:rPr>
            </w:pPr>
            <w:r>
              <w:rPr>
                <w:rFonts w:ascii="Arial" w:eastAsia="Times New Roman" w:hAnsi="Arial" w:cs="Arial"/>
                <w:b/>
                <w:bCs/>
                <w:lang w:eastAsia="it-IT"/>
              </w:rPr>
              <w:t>I destinatari del progetto sono anziani in condizione di non autosufficienza residenti nei comuni della ASL-MB, per i quali si renda necessario un periodo di ricovero temporaneo al fine di ristabilire le condizioni che rendano possibile il rientro a domicilio.</w:t>
            </w:r>
          </w:p>
          <w:p w:rsidR="00693D53" w:rsidRDefault="00693D53">
            <w:pPr>
              <w:spacing w:before="100" w:beforeAutospacing="1" w:after="284" w:line="240" w:lineRule="auto"/>
              <w:rPr>
                <w:rFonts w:ascii="Times New Roman" w:eastAsia="Times New Roman" w:hAnsi="Times New Roman" w:cs="Times New Roman"/>
                <w:sz w:val="24"/>
                <w:szCs w:val="24"/>
                <w:lang w:eastAsia="it-IT"/>
              </w:rPr>
            </w:pPr>
            <w:r>
              <w:rPr>
                <w:rFonts w:ascii="Arial" w:eastAsia="Times New Roman" w:hAnsi="Arial" w:cs="Arial"/>
                <w:b/>
                <w:bCs/>
                <w:lang w:eastAsia="it-IT"/>
              </w:rPr>
              <w:t xml:space="preserve">Il percorso di cura attualmente garantito non include l'inserimento di persone con: gravi problematiche comportamentali, patologie psichiatriche, sclerosi laterale </w:t>
            </w:r>
            <w:proofErr w:type="spellStart"/>
            <w:r>
              <w:rPr>
                <w:rFonts w:ascii="Arial" w:eastAsia="Times New Roman" w:hAnsi="Arial" w:cs="Arial"/>
                <w:b/>
                <w:bCs/>
                <w:lang w:eastAsia="it-IT"/>
              </w:rPr>
              <w:t>amiotrofica</w:t>
            </w:r>
            <w:proofErr w:type="spellEnd"/>
            <w:r>
              <w:rPr>
                <w:rFonts w:ascii="Arial" w:eastAsia="Times New Roman" w:hAnsi="Arial" w:cs="Arial"/>
                <w:b/>
                <w:bCs/>
                <w:lang w:eastAsia="it-IT"/>
              </w:rPr>
              <w:t xml:space="preserve"> (SLA), Stati Vegetativi, per le quali sono attivi percorsi differenziati.</w:t>
            </w:r>
          </w:p>
          <w:p w:rsidR="00693D53" w:rsidRDefault="00693D53">
            <w:pPr>
              <w:spacing w:before="100" w:beforeAutospacing="1" w:after="284" w:line="240" w:lineRule="auto"/>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Durata del ricovero temporaneo</w:t>
            </w:r>
            <w:r>
              <w:rPr>
                <w:rFonts w:ascii="Arial" w:eastAsia="Times New Roman" w:hAnsi="Arial" w:cs="Arial"/>
                <w:b/>
                <w:bCs/>
                <w:lang w:eastAsia="it-IT"/>
              </w:rPr>
              <w:br/>
              <w:t>Il ricovero temporaneo va da un periodo di degenza di minimo 15 fino ad un massimo di 60 giorni.</w:t>
            </w:r>
          </w:p>
          <w:p w:rsidR="00693D53" w:rsidRDefault="00693D53">
            <w:pPr>
              <w:spacing w:before="100" w:beforeAutospacing="1" w:after="284" w:line="240" w:lineRule="auto"/>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Perché il ricovero di temporaneo</w:t>
            </w:r>
            <w:r>
              <w:rPr>
                <w:rFonts w:ascii="Arial" w:eastAsia="Times New Roman" w:hAnsi="Arial" w:cs="Arial"/>
                <w:b/>
                <w:bCs/>
                <w:lang w:eastAsia="it-IT"/>
              </w:rPr>
              <w:br/>
              <w:t>Il ricovero temporaneo è un percorso di cura a sostegno della famiglia, per promuovere e supportare l'assistenza del proprio caro a domicilio, pertanto il ricovero temporaneo prevede sempre un rientro a casa, a conclusione del ciclo di cura.</w:t>
            </w:r>
          </w:p>
          <w:p w:rsidR="00693D53" w:rsidRDefault="00693D53">
            <w:pPr>
              <w:spacing w:before="100" w:beforeAutospacing="1" w:after="0" w:line="240" w:lineRule="auto"/>
              <w:rPr>
                <w:rFonts w:ascii="Times New Roman" w:eastAsia="Times New Roman" w:hAnsi="Times New Roman" w:cs="Times New Roman"/>
                <w:sz w:val="24"/>
                <w:szCs w:val="24"/>
                <w:lang w:eastAsia="it-IT"/>
              </w:rPr>
            </w:pPr>
            <w:r>
              <w:rPr>
                <w:rFonts w:ascii="Arial" w:eastAsia="Times New Roman" w:hAnsi="Arial" w:cs="Arial"/>
                <w:b/>
                <w:bCs/>
                <w:lang w:eastAsia="it-IT"/>
              </w:rPr>
              <w:t>Le situazioni che possono portare a richiedere un ricovero temporaneo in RSA (residenza sanitaria assistenziale) sono riconducibili a:</w:t>
            </w:r>
          </w:p>
          <w:tbl>
            <w:tblPr>
              <w:tblW w:w="10065" w:type="dxa"/>
              <w:tblCellSpacing w:w="0" w:type="dxa"/>
              <w:tblCellMar>
                <w:top w:w="30" w:type="dxa"/>
                <w:left w:w="30" w:type="dxa"/>
                <w:bottom w:w="30" w:type="dxa"/>
                <w:right w:w="30" w:type="dxa"/>
              </w:tblCellMar>
              <w:tblLook w:val="04A0"/>
            </w:tblPr>
            <w:tblGrid>
              <w:gridCol w:w="10065"/>
            </w:tblGrid>
            <w:tr w:rsidR="00693D53">
              <w:trPr>
                <w:tblCellSpacing w:w="0" w:type="dxa"/>
              </w:trPr>
              <w:tc>
                <w:tcPr>
                  <w:tcW w:w="10005" w:type="dxa"/>
                  <w:shd w:val="clear" w:color="auto" w:fill="FFFFFF"/>
                  <w:hideMark/>
                </w:tcPr>
                <w:p w:rsidR="00693D53" w:rsidRDefault="00693D53" w:rsidP="008718A4">
                  <w:pPr>
                    <w:numPr>
                      <w:ilvl w:val="0"/>
                      <w:numId w:val="1"/>
                    </w:numPr>
                    <w:spacing w:before="100" w:beforeAutospacing="1" w:after="284" w:line="240" w:lineRule="auto"/>
                    <w:rPr>
                      <w:rFonts w:ascii="Times New Roman" w:eastAsia="Times New Roman" w:hAnsi="Times New Roman" w:cs="Times New Roman"/>
                      <w:sz w:val="24"/>
                      <w:szCs w:val="24"/>
                      <w:lang w:eastAsia="it-IT"/>
                    </w:rPr>
                  </w:pPr>
                  <w:r>
                    <w:rPr>
                      <w:rFonts w:ascii="Arial" w:eastAsia="Times New Roman" w:hAnsi="Arial" w:cs="Arial"/>
                      <w:b/>
                      <w:bCs/>
                      <w:lang w:eastAsia="it-IT"/>
                    </w:rPr>
                    <w:t xml:space="preserve">assenza del care </w:t>
                  </w:r>
                  <w:proofErr w:type="spellStart"/>
                  <w:r>
                    <w:rPr>
                      <w:rFonts w:ascii="Arial" w:eastAsia="Times New Roman" w:hAnsi="Arial" w:cs="Arial"/>
                      <w:b/>
                      <w:bCs/>
                      <w:lang w:eastAsia="it-IT"/>
                    </w:rPr>
                    <w:t>giver</w:t>
                  </w:r>
                  <w:proofErr w:type="spellEnd"/>
                  <w:r>
                    <w:rPr>
                      <w:rFonts w:ascii="Arial" w:eastAsia="Times New Roman" w:hAnsi="Arial" w:cs="Arial"/>
                      <w:b/>
                      <w:bCs/>
                      <w:lang w:eastAsia="it-IT"/>
                    </w:rPr>
                    <w:t xml:space="preserve"> (per riposo o per proprie necessità lavorative, di salute ecc.) o per specifiche necessità della famiglia quali ad esempio la ristrutturazione del domicilio, l'assenza della badante ecc. Di norma tali esigenze sono programmabili o prevedibili. Tuttavia esiste anche la possibilità che si verifichino condizioni improvvise non programmabili che compromettono la permanenza dell'anziano al domicilio quali ad esempio l'insorgenza improvvisa di un problema sanitario al familiare che provvede alla cura.</w:t>
                  </w:r>
                </w:p>
                <w:p w:rsidR="00693D53" w:rsidRDefault="00693D53" w:rsidP="008718A4">
                  <w:pPr>
                    <w:numPr>
                      <w:ilvl w:val="0"/>
                      <w:numId w:val="1"/>
                    </w:numPr>
                    <w:spacing w:before="100" w:beforeAutospacing="1" w:after="0" w:line="240" w:lineRule="auto"/>
                    <w:rPr>
                      <w:rFonts w:ascii="Times New Roman" w:eastAsia="Times New Roman" w:hAnsi="Times New Roman" w:cs="Times New Roman"/>
                      <w:sz w:val="24"/>
                      <w:szCs w:val="24"/>
                      <w:lang w:eastAsia="it-IT"/>
                    </w:rPr>
                  </w:pPr>
                  <w:r>
                    <w:rPr>
                      <w:rFonts w:ascii="Arial" w:eastAsia="Times New Roman" w:hAnsi="Arial" w:cs="Arial"/>
                      <w:b/>
                      <w:bCs/>
                      <w:lang w:eastAsia="it-IT"/>
                    </w:rPr>
                    <w:t>dimissione dopo un ricovero ospedaliero (dimissioni protette) che non permetta il rientro immediato al domicilio.</w:t>
                  </w:r>
                </w:p>
              </w:tc>
            </w:tr>
          </w:tbl>
          <w:p w:rsidR="00693D53" w:rsidRDefault="00693D53">
            <w:pPr>
              <w:spacing w:before="100" w:beforeAutospacing="1" w:after="0" w:line="240" w:lineRule="auto"/>
              <w:rPr>
                <w:rFonts w:ascii="Times New Roman" w:eastAsia="Times New Roman" w:hAnsi="Times New Roman" w:cs="Times New Roman"/>
                <w:sz w:val="24"/>
                <w:szCs w:val="24"/>
                <w:lang w:eastAsia="it-IT"/>
              </w:rPr>
            </w:pPr>
          </w:p>
          <w:p w:rsidR="00693D53" w:rsidRDefault="00693D53">
            <w:pPr>
              <w:spacing w:before="100" w:beforeAutospacing="1" w:after="284" w:line="240" w:lineRule="auto"/>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A chi rivolgersi per un ricovero temporaneo</w:t>
            </w:r>
            <w:r>
              <w:rPr>
                <w:rFonts w:ascii="Arial" w:eastAsia="Times New Roman" w:hAnsi="Arial" w:cs="Arial"/>
                <w:b/>
                <w:bCs/>
                <w:lang w:eastAsia="it-IT"/>
              </w:rPr>
              <w:br/>
              <w:t>La segnalazione da parte di un famigliare può essere fatta contattando:</w:t>
            </w:r>
            <w:r>
              <w:rPr>
                <w:rFonts w:ascii="Arial" w:eastAsia="Times New Roman" w:hAnsi="Arial" w:cs="Arial"/>
                <w:b/>
                <w:bCs/>
                <w:lang w:eastAsia="it-IT"/>
              </w:rPr>
              <w:br/>
              <w:t> - il Comune di residenza presso il Servizio Sociale</w:t>
            </w:r>
            <w:r>
              <w:rPr>
                <w:rFonts w:ascii="Arial" w:eastAsia="Times New Roman" w:hAnsi="Arial" w:cs="Arial"/>
                <w:b/>
                <w:bCs/>
                <w:lang w:eastAsia="it-IT"/>
              </w:rPr>
              <w:br/>
              <w:t xml:space="preserve"> - il Distretto Socio Sanitario </w:t>
            </w:r>
          </w:p>
          <w:p w:rsidR="00693D53" w:rsidRDefault="00693D53">
            <w:pPr>
              <w:spacing w:before="100" w:beforeAutospacing="1" w:after="0" w:line="240" w:lineRule="auto"/>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Costi</w:t>
            </w:r>
            <w:r>
              <w:rPr>
                <w:rFonts w:ascii="Arial" w:eastAsia="Times New Roman" w:hAnsi="Arial" w:cs="Arial"/>
                <w:b/>
                <w:bCs/>
                <w:lang w:eastAsia="it-IT"/>
              </w:rPr>
              <w:br/>
              <w:t>La Regione garantisce la quota sanitaria della retta.</w:t>
            </w:r>
          </w:p>
          <w:p w:rsidR="00693D53" w:rsidRDefault="00693D53">
            <w:pPr>
              <w:spacing w:before="100" w:beforeAutospacing="1" w:after="284" w:line="240" w:lineRule="auto"/>
              <w:rPr>
                <w:rFonts w:ascii="Times New Roman" w:eastAsia="Times New Roman" w:hAnsi="Times New Roman" w:cs="Times New Roman"/>
                <w:sz w:val="24"/>
                <w:szCs w:val="24"/>
                <w:lang w:eastAsia="it-IT"/>
              </w:rPr>
            </w:pPr>
            <w:r>
              <w:rPr>
                <w:rFonts w:ascii="Arial" w:eastAsia="Times New Roman" w:hAnsi="Arial" w:cs="Arial"/>
                <w:b/>
                <w:bCs/>
                <w:lang w:eastAsia="it-IT"/>
              </w:rPr>
              <w:t xml:space="preserve">La quota alberghiera (€ 70 al giorno di media) è a carico del richiedente. </w:t>
            </w:r>
          </w:p>
          <w:p w:rsidR="00693D53" w:rsidRDefault="00693D53">
            <w:pPr>
              <w:pageBreakBefore/>
              <w:spacing w:before="100" w:beforeAutospacing="1" w:after="284" w:line="240" w:lineRule="auto"/>
              <w:rPr>
                <w:rFonts w:ascii="Times New Roman" w:eastAsia="Times New Roman" w:hAnsi="Times New Roman" w:cs="Times New Roman"/>
                <w:sz w:val="24"/>
                <w:szCs w:val="24"/>
                <w:lang w:eastAsia="it-IT"/>
              </w:rPr>
            </w:pPr>
            <w:r>
              <w:rPr>
                <w:rFonts w:ascii="Arial" w:eastAsia="Times New Roman" w:hAnsi="Arial" w:cs="Arial"/>
                <w:b/>
                <w:bCs/>
                <w:lang w:eastAsia="it-IT"/>
              </w:rPr>
              <w:t>RESIDENZIALITA’ LEGGERA RSA APERTA da aggiungere</w:t>
            </w:r>
          </w:p>
        </w:tc>
      </w:tr>
    </w:tbl>
    <w:p w:rsidR="00693D53" w:rsidRDefault="00693D53" w:rsidP="00693D53">
      <w:pPr>
        <w:spacing w:before="100" w:beforeAutospacing="1" w:after="0" w:line="240" w:lineRule="auto"/>
        <w:rPr>
          <w:rFonts w:ascii="Times New Roman" w:eastAsia="Times New Roman" w:hAnsi="Times New Roman" w:cs="Times New Roman"/>
          <w:sz w:val="24"/>
          <w:szCs w:val="24"/>
          <w:lang w:eastAsia="it-IT"/>
        </w:rPr>
      </w:pPr>
    </w:p>
    <w:p w:rsidR="00693D53" w:rsidRDefault="00693D53" w:rsidP="00693D53"/>
    <w:p w:rsidR="00E025E5" w:rsidRDefault="00E025E5"/>
    <w:sectPr w:rsidR="00E025E5" w:rsidSect="00E02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1772D"/>
    <w:multiLevelType w:val="multilevel"/>
    <w:tmpl w:val="9C002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3D53"/>
    <w:rsid w:val="000A0076"/>
    <w:rsid w:val="00693D53"/>
    <w:rsid w:val="0085236A"/>
    <w:rsid w:val="00E025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D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85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Company>Hewlett-Packard Company</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GambarelliG</dc:creator>
  <cp:lastModifiedBy>GambarelliG</cp:lastModifiedBy>
  <cp:revision>1</cp:revision>
  <dcterms:created xsi:type="dcterms:W3CDTF">2018-02-12T13:42:00Z</dcterms:created>
  <dcterms:modified xsi:type="dcterms:W3CDTF">2018-02-12T13:43:00Z</dcterms:modified>
</cp:coreProperties>
</file>